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4A" w:rsidRPr="00486F4A" w:rsidRDefault="00486F4A" w:rsidP="00486F4A">
      <w:pPr>
        <w:jc w:val="both"/>
        <w:rPr>
          <w:b/>
          <w:sz w:val="28"/>
          <w:szCs w:val="28"/>
        </w:rPr>
      </w:pPr>
      <w:r w:rsidRPr="00486F4A">
        <w:rPr>
          <w:b/>
          <w:sz w:val="28"/>
          <w:szCs w:val="28"/>
        </w:rPr>
        <w:t>Аварии на объектах ЖКХ</w:t>
      </w:r>
    </w:p>
    <w:p w:rsidR="00486F4A" w:rsidRDefault="00486F4A" w:rsidP="00486F4A">
      <w:pPr>
        <w:jc w:val="both"/>
        <w:rPr>
          <w:lang w:val="en-US"/>
        </w:rPr>
      </w:pPr>
      <w:r>
        <w:t xml:space="preserve">Аварии на ЖКХ 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</w:t>
      </w:r>
    </w:p>
    <w:p w:rsidR="00486F4A" w:rsidRDefault="00486F4A" w:rsidP="00486F4A">
      <w:pPr>
        <w:jc w:val="both"/>
        <w:rPr>
          <w:lang w:val="en-US"/>
        </w:rPr>
      </w:pPr>
      <w:r>
        <w:t xml:space="preserve">Для уменьшения последствий таких ситуаций </w:t>
      </w:r>
      <w:r w:rsidRPr="00486F4A">
        <w:rPr>
          <w:b/>
        </w:rPr>
        <w:t>создайте у себя в доме неприкосновенный запас</w:t>
      </w:r>
      <w:r>
        <w:t xml:space="preserve">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 Как действовать при авариях на коммунальных системах. </w:t>
      </w:r>
    </w:p>
    <w:p w:rsidR="00486F4A" w:rsidRPr="00486F4A" w:rsidRDefault="00486F4A" w:rsidP="00486F4A">
      <w:pPr>
        <w:jc w:val="both"/>
        <w:rPr>
          <w:b/>
          <w:lang w:val="en-US"/>
        </w:rPr>
      </w:pPr>
      <w:r w:rsidRPr="00486F4A">
        <w:rPr>
          <w:b/>
        </w:rPr>
        <w:t xml:space="preserve">В первую очередь, сообщите об аварии диспетчеру ремонтно-эксплуатационного управления (РЭУ) или Жилищно-эксплуатационной конторы (ЖЭКа), попросите вызвать аварийную службу. </w:t>
      </w:r>
    </w:p>
    <w:p w:rsidR="00486F4A" w:rsidRDefault="00486F4A" w:rsidP="00486F4A">
      <w:pPr>
        <w:jc w:val="both"/>
        <w:rPr>
          <w:lang w:val="en-US"/>
        </w:rPr>
      </w:pPr>
      <w:r w:rsidRPr="00486F4A">
        <w:rPr>
          <w:b/>
        </w:rPr>
        <w:t>При скачках напряжения в электрической сети квартиры</w:t>
      </w:r>
      <w:r>
        <w:t xml:space="preserve">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</w:t>
      </w:r>
    </w:p>
    <w:p w:rsidR="00486F4A" w:rsidRDefault="00486F4A" w:rsidP="00486F4A">
      <w:pPr>
        <w:jc w:val="both"/>
        <w:rPr>
          <w:lang w:val="en-US"/>
        </w:rPr>
      </w:pPr>
      <w:r>
        <w:t xml:space="preserve">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 </w:t>
      </w:r>
    </w:p>
    <w:p w:rsidR="00486F4A" w:rsidRDefault="00486F4A" w:rsidP="00486F4A">
      <w:pPr>
        <w:jc w:val="both"/>
        <w:rPr>
          <w:lang w:val="en-US"/>
        </w:rPr>
      </w:pPr>
      <w:r>
        <w:t xml:space="preserve"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486F4A" w:rsidRDefault="00486F4A" w:rsidP="00486F4A">
      <w:pPr>
        <w:jc w:val="both"/>
        <w:rPr>
          <w:lang w:val="en-US"/>
        </w:rPr>
      </w:pPr>
      <w:r w:rsidRPr="00486F4A">
        <w:rPr>
          <w:b/>
        </w:rPr>
        <w:t>При исчезновении в водопроводной системе воды</w:t>
      </w:r>
      <w:r>
        <w:t xml:space="preserve">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 </w:t>
      </w:r>
    </w:p>
    <w:p w:rsidR="0035606D" w:rsidRDefault="00486F4A" w:rsidP="00486F4A">
      <w:pPr>
        <w:jc w:val="both"/>
      </w:pPr>
      <w:r w:rsidRPr="00486F4A">
        <w:rPr>
          <w:b/>
        </w:rPr>
        <w:t>В случае отключения центрального парового отопления</w:t>
      </w:r>
      <w:r>
        <w:t>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  <w:bookmarkStart w:id="0" w:name="_GoBack"/>
      <w:bookmarkEnd w:id="0"/>
    </w:p>
    <w:sectPr w:rsidR="0035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4A"/>
    <w:rsid w:val="002C54F1"/>
    <w:rsid w:val="00486F4A"/>
    <w:rsid w:val="009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2015-11-01T13:12:00Z</dcterms:created>
  <dcterms:modified xsi:type="dcterms:W3CDTF">2015-11-01T13:15:00Z</dcterms:modified>
</cp:coreProperties>
</file>